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A09D" w14:textId="77777777" w:rsidR="009B7369" w:rsidRDefault="009B7369" w:rsidP="009B7369">
      <w:pPr>
        <w:ind w:right="423"/>
        <w:jc w:val="center"/>
        <w:outlineLvl w:val="0"/>
        <w:rPr>
          <w:b/>
          <w:spacing w:val="26"/>
          <w:sz w:val="32"/>
          <w:szCs w:val="32"/>
        </w:rPr>
      </w:pPr>
      <w:r>
        <w:rPr>
          <w:noProof/>
        </w:rPr>
        <w:drawing>
          <wp:anchor distT="0" distB="0" distL="114300" distR="114300" simplePos="0" relativeHeight="251659264" behindDoc="0" locked="0" layoutInCell="1" allowOverlap="1" wp14:anchorId="382642C1" wp14:editId="2EDBC02E">
            <wp:simplePos x="0" y="0"/>
            <wp:positionH relativeFrom="column">
              <wp:align>center</wp:align>
            </wp:positionH>
            <wp:positionV relativeFrom="paragraph">
              <wp:posOffset>-259080</wp:posOffset>
            </wp:positionV>
            <wp:extent cx="2448000" cy="655200"/>
            <wp:effectExtent l="0" t="0" r="0" b="0"/>
            <wp:wrapNone/>
            <wp:docPr id="2" name="Grafik 1" descr="Beschreibung: P:\PR &amp; MARKETING\LOGOS\NPN\Logo neu\NPN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P:\PR &amp; MARKETING\LOGOS\NPN\Logo neu\NPN_schwarz.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8000" cy="65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69F38" w14:textId="77777777" w:rsidR="009B7369" w:rsidRDefault="009B7369" w:rsidP="009B7369">
      <w:pPr>
        <w:ind w:right="423"/>
        <w:jc w:val="center"/>
        <w:outlineLvl w:val="0"/>
        <w:rPr>
          <w:b/>
          <w:spacing w:val="26"/>
          <w:sz w:val="32"/>
          <w:szCs w:val="32"/>
        </w:rPr>
      </w:pPr>
    </w:p>
    <w:p w14:paraId="12D70EAC" w14:textId="77777777" w:rsidR="009B7369" w:rsidRDefault="009B7369" w:rsidP="009B7369">
      <w:pPr>
        <w:ind w:right="423"/>
        <w:jc w:val="center"/>
        <w:outlineLvl w:val="0"/>
        <w:rPr>
          <w:b/>
          <w:spacing w:val="26"/>
          <w:sz w:val="32"/>
          <w:szCs w:val="32"/>
        </w:rPr>
      </w:pPr>
    </w:p>
    <w:p w14:paraId="5F5AA277" w14:textId="77777777" w:rsidR="009B7369" w:rsidRDefault="00C67D45" w:rsidP="009B7369">
      <w:pPr>
        <w:ind w:right="423"/>
        <w:jc w:val="center"/>
        <w:outlineLvl w:val="0"/>
        <w:rPr>
          <w:b/>
          <w:spacing w:val="26"/>
          <w:sz w:val="32"/>
          <w:szCs w:val="32"/>
        </w:rPr>
      </w:pPr>
      <w:r>
        <w:rPr>
          <w:b/>
          <w:spacing w:val="26"/>
          <w:sz w:val="32"/>
          <w:szCs w:val="32"/>
        </w:rPr>
        <w:t>FÖRDERSATZ</w:t>
      </w:r>
    </w:p>
    <w:p w14:paraId="3317A219" w14:textId="77777777" w:rsidR="009B7369" w:rsidRPr="00EF61B7" w:rsidRDefault="009B7369" w:rsidP="009B7369">
      <w:pPr>
        <w:ind w:right="423"/>
        <w:jc w:val="center"/>
        <w:outlineLvl w:val="0"/>
        <w:rPr>
          <w:b/>
          <w:spacing w:val="26"/>
          <w:sz w:val="32"/>
          <w:szCs w:val="32"/>
        </w:rPr>
      </w:pPr>
      <w:r>
        <w:rPr>
          <w:b/>
          <w:spacing w:val="26"/>
          <w:sz w:val="32"/>
          <w:szCs w:val="32"/>
        </w:rPr>
        <w:t>NPN-GASTSPIELFÖRDERUNG THEATER</w:t>
      </w:r>
    </w:p>
    <w:p w14:paraId="2CB25E04" w14:textId="77777777" w:rsidR="009B7369" w:rsidRDefault="009B7369" w:rsidP="009B7369">
      <w:pPr>
        <w:ind w:right="423"/>
        <w:rPr>
          <w:color w:val="000000"/>
          <w:spacing w:val="26"/>
          <w:sz w:val="22"/>
          <w:szCs w:val="22"/>
        </w:rPr>
      </w:pPr>
    </w:p>
    <w:p w14:paraId="51CD9D7D" w14:textId="77777777" w:rsidR="009B7369" w:rsidRDefault="009B7369" w:rsidP="009B7369">
      <w:pPr>
        <w:ind w:right="423"/>
        <w:rPr>
          <w:color w:val="000000"/>
          <w:spacing w:val="26"/>
          <w:sz w:val="22"/>
          <w:szCs w:val="22"/>
        </w:rPr>
      </w:pPr>
    </w:p>
    <w:p w14:paraId="581F9CAD" w14:textId="77777777" w:rsidR="009B7369" w:rsidRPr="009B7369" w:rsidRDefault="009B7369" w:rsidP="009B7369">
      <w:pPr>
        <w:ind w:right="423"/>
        <w:jc w:val="center"/>
        <w:rPr>
          <w:color w:val="000000"/>
          <w:spacing w:val="26"/>
          <w:sz w:val="22"/>
          <w:szCs w:val="22"/>
        </w:rPr>
      </w:pPr>
      <w:r w:rsidRPr="0061177C">
        <w:rPr>
          <w:b/>
          <w:color w:val="FF0000"/>
          <w:spacing w:val="26"/>
          <w:sz w:val="22"/>
          <w:szCs w:val="22"/>
        </w:rPr>
        <w:t xml:space="preserve">BITTE UNBEDINGT BEACHTEN UND AN </w:t>
      </w:r>
      <w:r>
        <w:rPr>
          <w:b/>
          <w:color w:val="FF0000"/>
          <w:spacing w:val="26"/>
          <w:sz w:val="22"/>
          <w:szCs w:val="22"/>
        </w:rPr>
        <w:t>IHRE</w:t>
      </w:r>
      <w:r w:rsidRPr="0061177C">
        <w:rPr>
          <w:b/>
          <w:color w:val="FF0000"/>
          <w:spacing w:val="26"/>
          <w:sz w:val="22"/>
          <w:szCs w:val="22"/>
        </w:rPr>
        <w:t xml:space="preserve"> PRESSE- UND ÖFFENTLICHKEITSARBEIT WEITERLEITEN!</w:t>
      </w:r>
    </w:p>
    <w:p w14:paraId="4FCA71A3" w14:textId="77777777" w:rsidR="009B7369" w:rsidRPr="00EF61B7" w:rsidRDefault="009B7369" w:rsidP="009B7369">
      <w:pPr>
        <w:ind w:right="423"/>
        <w:rPr>
          <w:color w:val="000000"/>
          <w:spacing w:val="26"/>
          <w:sz w:val="22"/>
          <w:szCs w:val="22"/>
        </w:rPr>
      </w:pPr>
    </w:p>
    <w:p w14:paraId="24765D6C" w14:textId="77777777" w:rsidR="009B7369" w:rsidRDefault="009B7369" w:rsidP="009B7369">
      <w:pPr>
        <w:ind w:right="423"/>
        <w:rPr>
          <w:color w:val="000000"/>
          <w:spacing w:val="26"/>
          <w:sz w:val="22"/>
          <w:szCs w:val="22"/>
        </w:rPr>
      </w:pPr>
    </w:p>
    <w:p w14:paraId="6BEABE97" w14:textId="77777777" w:rsidR="009B7369" w:rsidRPr="009B7369" w:rsidRDefault="009B7369" w:rsidP="009B7369">
      <w:pPr>
        <w:ind w:right="423"/>
        <w:rPr>
          <w:spacing w:val="26"/>
          <w:sz w:val="22"/>
          <w:szCs w:val="22"/>
        </w:rPr>
      </w:pPr>
      <w:r w:rsidRPr="009B7369">
        <w:rPr>
          <w:spacing w:val="26"/>
          <w:sz w:val="22"/>
          <w:szCs w:val="22"/>
        </w:rPr>
        <w:t>Gemäß der Einigung der Beauftragten der Bundesregierung für Kultur und Medien, sowie der beteiligten Ministerien muss die exakte Nennung des Fördersatzes auf Publikationen (Pressemitteilungen, Programmheften, Abendprogrammen, Plakaten, Flyern usw.) zu Projekten, die durch die NPN-Gastspielförderung Theater gefördert werden, folgendermaßen lauten:</w:t>
      </w:r>
    </w:p>
    <w:p w14:paraId="279E9633" w14:textId="77777777" w:rsidR="009B7369" w:rsidRPr="009B7369" w:rsidRDefault="009B7369" w:rsidP="009B7369">
      <w:pPr>
        <w:ind w:right="423"/>
        <w:rPr>
          <w:spacing w:val="26"/>
          <w:sz w:val="22"/>
          <w:szCs w:val="22"/>
        </w:rPr>
      </w:pPr>
    </w:p>
    <w:p w14:paraId="09F4F95F" w14:textId="77777777" w:rsidR="009B7369" w:rsidRPr="009B7369" w:rsidRDefault="009B7369" w:rsidP="009B7369">
      <w:pPr>
        <w:ind w:right="423"/>
        <w:rPr>
          <w:spacing w:val="26"/>
          <w:sz w:val="22"/>
          <w:szCs w:val="22"/>
        </w:rPr>
      </w:pPr>
    </w:p>
    <w:p w14:paraId="160F78FF" w14:textId="77777777" w:rsidR="009B7369" w:rsidRPr="009B7369" w:rsidRDefault="009B7369" w:rsidP="009B7369">
      <w:pPr>
        <w:tabs>
          <w:tab w:val="left" w:pos="9072"/>
        </w:tabs>
        <w:rPr>
          <w:b/>
          <w:spacing w:val="26"/>
          <w:sz w:val="22"/>
          <w:szCs w:val="22"/>
        </w:rPr>
      </w:pPr>
      <w:r w:rsidRPr="009B7369">
        <w:rPr>
          <w:b/>
          <w:spacing w:val="26"/>
          <w:sz w:val="22"/>
          <w:szCs w:val="22"/>
        </w:rPr>
        <w:t>„Unterstützt durch das NATIONALE PERFORMANCE NETZ Gastspielförderung Theater, gefördert von der Beauftragten der Bundesregierung für Kultur und Medien, sowie den Kultur- und Kunstministerien der Länder.“</w:t>
      </w:r>
    </w:p>
    <w:p w14:paraId="6AA18D0D" w14:textId="77777777" w:rsidR="009B7369" w:rsidRPr="009B7369" w:rsidRDefault="009B7369" w:rsidP="009B7369">
      <w:pPr>
        <w:tabs>
          <w:tab w:val="left" w:pos="9072"/>
        </w:tabs>
        <w:rPr>
          <w:b/>
          <w:spacing w:val="26"/>
          <w:sz w:val="22"/>
          <w:szCs w:val="22"/>
        </w:rPr>
      </w:pPr>
      <w:r w:rsidRPr="009B7369">
        <w:rPr>
          <w:b/>
          <w:spacing w:val="26"/>
          <w:sz w:val="22"/>
          <w:szCs w:val="22"/>
        </w:rPr>
        <w:t>+ [Logo NPN]</w:t>
      </w:r>
    </w:p>
    <w:p w14:paraId="52AD1153" w14:textId="77777777" w:rsidR="009B7369" w:rsidRPr="009B7369" w:rsidRDefault="009B7369" w:rsidP="009B7369">
      <w:pPr>
        <w:ind w:right="423"/>
        <w:rPr>
          <w:b/>
          <w:spacing w:val="26"/>
          <w:sz w:val="22"/>
          <w:szCs w:val="22"/>
        </w:rPr>
      </w:pPr>
      <w:r w:rsidRPr="009B7369">
        <w:rPr>
          <w:b/>
          <w:spacing w:val="26"/>
          <w:sz w:val="22"/>
          <w:szCs w:val="22"/>
        </w:rPr>
        <w:t>+ [Logo BKM]</w:t>
      </w:r>
    </w:p>
    <w:p w14:paraId="547E82AE" w14:textId="77777777" w:rsidR="009B7369" w:rsidRPr="009B7369" w:rsidRDefault="009B7369" w:rsidP="009B7369">
      <w:pPr>
        <w:tabs>
          <w:tab w:val="left" w:pos="9072"/>
        </w:tabs>
        <w:rPr>
          <w:b/>
          <w:spacing w:val="26"/>
          <w:sz w:val="22"/>
          <w:szCs w:val="22"/>
        </w:rPr>
      </w:pPr>
    </w:p>
    <w:p w14:paraId="14682BC6" w14:textId="77777777" w:rsidR="009B7369" w:rsidRPr="009B7369" w:rsidRDefault="009B7369" w:rsidP="009B7369">
      <w:pPr>
        <w:ind w:right="423"/>
        <w:rPr>
          <w:spacing w:val="26"/>
          <w:sz w:val="22"/>
          <w:szCs w:val="22"/>
        </w:rPr>
      </w:pPr>
    </w:p>
    <w:p w14:paraId="7B64073E" w14:textId="64CEA29D" w:rsidR="009B7369" w:rsidRPr="009B7369" w:rsidRDefault="009B7369" w:rsidP="009B7369">
      <w:pPr>
        <w:ind w:right="423"/>
        <w:outlineLvl w:val="0"/>
        <w:rPr>
          <w:spacing w:val="26"/>
          <w:sz w:val="22"/>
          <w:szCs w:val="22"/>
        </w:rPr>
      </w:pPr>
      <w:r w:rsidRPr="009B7369">
        <w:rPr>
          <w:spacing w:val="26"/>
          <w:sz w:val="22"/>
          <w:szCs w:val="22"/>
        </w:rPr>
        <w:t xml:space="preserve">Der Fördersatz </w:t>
      </w:r>
      <w:r w:rsidRPr="009B7369">
        <w:rPr>
          <w:spacing w:val="26"/>
          <w:sz w:val="22"/>
          <w:szCs w:val="22"/>
          <w:u w:val="single"/>
        </w:rPr>
        <w:t>mit beiden Logos</w:t>
      </w:r>
      <w:r w:rsidRPr="009B7369">
        <w:rPr>
          <w:spacing w:val="26"/>
          <w:sz w:val="22"/>
          <w:szCs w:val="22"/>
        </w:rPr>
        <w:t xml:space="preserve"> ist an gut sichtbarer Stelle zu platzieren. Die korrekte Wiedergabe auf allen Publikationen (Print und Online) ist unverzichtbare Förderungsvoraussetzung und Bestandteil des Zuwendungsvertrags. Kürzungen dieser Formel sind nicht erlaubt. Es müssen immer Fördersatz und Logos genannt werden.</w:t>
      </w:r>
    </w:p>
    <w:p w14:paraId="4776DE31" w14:textId="77777777" w:rsidR="009B7369" w:rsidRPr="009B7369" w:rsidRDefault="009B7369" w:rsidP="009B7369">
      <w:pPr>
        <w:ind w:right="423"/>
        <w:outlineLvl w:val="0"/>
        <w:rPr>
          <w:spacing w:val="26"/>
          <w:sz w:val="22"/>
          <w:szCs w:val="22"/>
        </w:rPr>
      </w:pPr>
    </w:p>
    <w:p w14:paraId="3636E3A1" w14:textId="77777777" w:rsidR="009B7369" w:rsidRPr="00244CF5" w:rsidRDefault="009B7369" w:rsidP="009B7369">
      <w:pPr>
        <w:ind w:right="423"/>
        <w:outlineLvl w:val="0"/>
        <w:rPr>
          <w:color w:val="FF0000"/>
          <w:spacing w:val="26"/>
          <w:sz w:val="22"/>
          <w:szCs w:val="22"/>
        </w:rPr>
      </w:pPr>
    </w:p>
    <w:p w14:paraId="72C76B8E" w14:textId="77777777" w:rsidR="009B7369" w:rsidRPr="00345EE0" w:rsidRDefault="009B7369" w:rsidP="009B7369">
      <w:pPr>
        <w:ind w:right="423"/>
        <w:outlineLvl w:val="0"/>
        <w:rPr>
          <w:b/>
          <w:spacing w:val="26"/>
          <w:sz w:val="22"/>
          <w:szCs w:val="22"/>
        </w:rPr>
      </w:pPr>
      <w:r w:rsidRPr="00345EE0">
        <w:rPr>
          <w:b/>
          <w:spacing w:val="26"/>
          <w:sz w:val="22"/>
          <w:szCs w:val="22"/>
        </w:rPr>
        <w:t xml:space="preserve">Den NPN-Fördersatz und das NPN-Logo </w:t>
      </w:r>
      <w:r w:rsidR="00345EE0" w:rsidRPr="00345EE0">
        <w:rPr>
          <w:b/>
          <w:spacing w:val="26"/>
          <w:sz w:val="22"/>
          <w:szCs w:val="22"/>
        </w:rPr>
        <w:t xml:space="preserve">sowie das Logo der BKM </w:t>
      </w:r>
      <w:r w:rsidRPr="00345EE0">
        <w:rPr>
          <w:b/>
          <w:spacing w:val="26"/>
          <w:sz w:val="22"/>
          <w:szCs w:val="22"/>
        </w:rPr>
        <w:t>können Sie herunterladen auf:</w:t>
      </w:r>
    </w:p>
    <w:p w14:paraId="67761F25" w14:textId="77777777" w:rsidR="009B7369" w:rsidRPr="00345EE0" w:rsidRDefault="004944E3" w:rsidP="009B7369">
      <w:pPr>
        <w:ind w:right="423"/>
        <w:outlineLvl w:val="0"/>
        <w:rPr>
          <w:b/>
          <w:spacing w:val="26"/>
          <w:sz w:val="22"/>
          <w:szCs w:val="22"/>
        </w:rPr>
      </w:pPr>
      <w:hyperlink r:id="rId5" w:history="1">
        <w:r w:rsidR="009B7369" w:rsidRPr="00345EE0">
          <w:rPr>
            <w:rStyle w:val="Hyperlink"/>
            <w:b/>
            <w:color w:val="auto"/>
            <w:spacing w:val="26"/>
            <w:sz w:val="22"/>
            <w:szCs w:val="22"/>
          </w:rPr>
          <w:t>www.jointadventures.net/nationales-performance-netz/gastspiele-theater/</w:t>
        </w:r>
      </w:hyperlink>
    </w:p>
    <w:p w14:paraId="3995B252" w14:textId="77777777" w:rsidR="009B7369" w:rsidRPr="00244CF5" w:rsidRDefault="009B7369" w:rsidP="009B7369">
      <w:pPr>
        <w:ind w:right="423"/>
        <w:outlineLvl w:val="0"/>
        <w:rPr>
          <w:b/>
          <w:color w:val="FF0000"/>
          <w:spacing w:val="26"/>
          <w:sz w:val="22"/>
          <w:szCs w:val="22"/>
        </w:rPr>
      </w:pPr>
    </w:p>
    <w:p w14:paraId="3EE6D280" w14:textId="77777777" w:rsidR="00C115E8" w:rsidRPr="00244CF5" w:rsidRDefault="00C115E8">
      <w:pPr>
        <w:rPr>
          <w:color w:val="FF0000"/>
        </w:rPr>
      </w:pPr>
    </w:p>
    <w:sectPr w:rsidR="00C115E8" w:rsidRPr="00244C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369"/>
    <w:rsid w:val="00244CF5"/>
    <w:rsid w:val="00345EE0"/>
    <w:rsid w:val="00472B5E"/>
    <w:rsid w:val="004944E3"/>
    <w:rsid w:val="009B7369"/>
    <w:rsid w:val="00B609E8"/>
    <w:rsid w:val="00C115E8"/>
    <w:rsid w:val="00C67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A520"/>
  <w15:docId w15:val="{69653C6A-5C20-41EE-8D66-734B9C23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pacing w:val="26"/>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7369"/>
    <w:pPr>
      <w:spacing w:line="240" w:lineRule="auto"/>
    </w:pPr>
    <w:rPr>
      <w:rFonts w:eastAsia="Times New Roman" w:cs="Times New Roman"/>
      <w:spacing w:val="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73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intadventures.net/nationales-performance-netz/gastspiele-theater/"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 Jaecksch</dc:creator>
  <cp:lastModifiedBy>Hannah Melder</cp:lastModifiedBy>
  <cp:revision>5</cp:revision>
  <dcterms:created xsi:type="dcterms:W3CDTF">2018-03-05T10:59:00Z</dcterms:created>
  <dcterms:modified xsi:type="dcterms:W3CDTF">2022-05-30T08:23:00Z</dcterms:modified>
</cp:coreProperties>
</file>